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B6EE" w14:textId="1AB696A8" w:rsidR="00081ACF" w:rsidRDefault="00081ACF" w:rsidP="00081ACF">
      <w:pPr>
        <w:jc w:val="center"/>
        <w:rPr>
          <w:b/>
          <w:bCs/>
          <w:u w:val="single"/>
        </w:rPr>
      </w:pPr>
      <w:r w:rsidRPr="462E7AF8">
        <w:rPr>
          <w:b/>
          <w:bCs/>
          <w:u w:val="single"/>
        </w:rPr>
        <w:t>New Society Approval Process Policy</w:t>
      </w:r>
    </w:p>
    <w:p w14:paraId="7FA0EAC7" w14:textId="27EEACE7" w:rsidR="005C4772" w:rsidRDefault="00081ACF" w:rsidP="005C4772">
      <w:pPr>
        <w:pStyle w:val="ListParagraph"/>
        <w:numPr>
          <w:ilvl w:val="0"/>
          <w:numId w:val="2"/>
        </w:numPr>
      </w:pPr>
      <w:r>
        <w:t xml:space="preserve">Purpose </w:t>
      </w:r>
    </w:p>
    <w:p w14:paraId="40E8B30F" w14:textId="6D1F6726" w:rsidR="005C4772" w:rsidRDefault="005C4772" w:rsidP="005C4772">
      <w:pPr>
        <w:ind w:left="720"/>
      </w:pPr>
      <w:r>
        <w:t xml:space="preserve">1.1 The purpose of this policy is to outline the process for approving new student led Clubs and Societies </w:t>
      </w:r>
      <w:r w:rsidR="00261F9A">
        <w:t xml:space="preserve">(‘Societies’) </w:t>
      </w:r>
      <w:r>
        <w:t>at Norwich Arts Students’ Union</w:t>
      </w:r>
      <w:r w:rsidR="00261F9A">
        <w:t xml:space="preserve"> (</w:t>
      </w:r>
      <w:proofErr w:type="spellStart"/>
      <w:r w:rsidR="00261F9A">
        <w:t>‘the</w:t>
      </w:r>
      <w:proofErr w:type="spellEnd"/>
      <w:r w:rsidR="00261F9A">
        <w:t xml:space="preserve"> SU’)</w:t>
      </w:r>
      <w:r>
        <w:t xml:space="preserve">. </w:t>
      </w:r>
    </w:p>
    <w:p w14:paraId="08AA1BD5" w14:textId="2482E325" w:rsidR="00081ACF" w:rsidRDefault="00081ACF" w:rsidP="005C4772">
      <w:pPr>
        <w:pStyle w:val="ListParagraph"/>
        <w:numPr>
          <w:ilvl w:val="0"/>
          <w:numId w:val="2"/>
        </w:numPr>
      </w:pPr>
      <w:r>
        <w:t>Eligibility Criteria</w:t>
      </w:r>
    </w:p>
    <w:p w14:paraId="665E7C8B" w14:textId="1A1C5EBD" w:rsidR="005C4772" w:rsidRDefault="005C4772" w:rsidP="005C4772">
      <w:pPr>
        <w:pStyle w:val="ListParagraph"/>
      </w:pPr>
      <w:r>
        <w:t>2.</w:t>
      </w:r>
      <w:r w:rsidR="00261F9A">
        <w:t>1</w:t>
      </w:r>
      <w:r>
        <w:t xml:space="preserve"> In order to be an eligible society, the proposed group must meet an eligibility </w:t>
      </w:r>
      <w:proofErr w:type="gramStart"/>
      <w:r>
        <w:t>criteria</w:t>
      </w:r>
      <w:proofErr w:type="gramEnd"/>
      <w:r>
        <w:t xml:space="preserve">. The proposed society must: </w:t>
      </w:r>
    </w:p>
    <w:p w14:paraId="299ACF8F" w14:textId="36363B35" w:rsidR="005C4772" w:rsidRDefault="005C4772" w:rsidP="00261F9A">
      <w:pPr>
        <w:pStyle w:val="ListParagraph"/>
        <w:numPr>
          <w:ilvl w:val="1"/>
          <w:numId w:val="3"/>
        </w:numPr>
      </w:pPr>
      <w:r>
        <w:t xml:space="preserve">not promote illegal activity or maintain illegal activity as </w:t>
      </w:r>
      <w:proofErr w:type="spellStart"/>
      <w:r>
        <w:t>it’s</w:t>
      </w:r>
      <w:proofErr w:type="spellEnd"/>
      <w:r>
        <w:t xml:space="preserve"> core activity </w:t>
      </w:r>
    </w:p>
    <w:p w14:paraId="0B1F84AC" w14:textId="6F0B3847" w:rsidR="00261F9A" w:rsidRDefault="00261F9A" w:rsidP="00261F9A">
      <w:pPr>
        <w:pStyle w:val="ListParagraph"/>
        <w:numPr>
          <w:ilvl w:val="1"/>
          <w:numId w:val="3"/>
        </w:numPr>
      </w:pPr>
      <w:r>
        <w:t>not contra</w:t>
      </w:r>
      <w:r w:rsidR="00AB71C9">
        <w:t>di</w:t>
      </w:r>
      <w:r>
        <w:t>ct the SU’s By-laws, Constitution or Code of Conduct</w:t>
      </w:r>
    </w:p>
    <w:p w14:paraId="5F9F258C" w14:textId="45C8FC47" w:rsidR="00261F9A" w:rsidRDefault="00261F9A" w:rsidP="00261F9A">
      <w:pPr>
        <w:pStyle w:val="ListParagraph"/>
        <w:numPr>
          <w:ilvl w:val="1"/>
          <w:numId w:val="3"/>
        </w:numPr>
      </w:pPr>
      <w:r>
        <w:t>be ran by students, with occasional and expected support from staff at the SU</w:t>
      </w:r>
    </w:p>
    <w:p w14:paraId="4BE3E3E9" w14:textId="0CAE8359" w:rsidR="005C4772" w:rsidRDefault="00261F9A" w:rsidP="00261F9A">
      <w:pPr>
        <w:pStyle w:val="ListParagraph"/>
        <w:numPr>
          <w:ilvl w:val="1"/>
          <w:numId w:val="3"/>
        </w:numPr>
      </w:pPr>
      <w:r>
        <w:t>have aims, objectives and a core activity that is distinct</w:t>
      </w:r>
      <w:r w:rsidRPr="00261F9A">
        <w:t xml:space="preserve"> </w:t>
      </w:r>
      <w:r>
        <w:t>from, or does not significantly overlap with an already existing group</w:t>
      </w:r>
    </w:p>
    <w:p w14:paraId="315C62D7" w14:textId="593A8423" w:rsidR="00AB71C9" w:rsidRDefault="00AB71C9" w:rsidP="00261F9A">
      <w:pPr>
        <w:pStyle w:val="ListParagraph"/>
        <w:numPr>
          <w:ilvl w:val="1"/>
          <w:numId w:val="3"/>
        </w:numPr>
      </w:pPr>
      <w:r>
        <w:t>have two students minimum</w:t>
      </w:r>
      <w:r w:rsidR="571805CD">
        <w:t xml:space="preserve"> and six at maximum</w:t>
      </w:r>
      <w:r>
        <w:t xml:space="preserve"> applying to be Society Leads</w:t>
      </w:r>
    </w:p>
    <w:p w14:paraId="5C8FF5E4" w14:textId="77777777" w:rsidR="00261F9A" w:rsidRDefault="00261F9A" w:rsidP="00261F9A">
      <w:pPr>
        <w:pStyle w:val="ListParagraph"/>
        <w:ind w:left="1440"/>
      </w:pPr>
    </w:p>
    <w:p w14:paraId="684FBCDE" w14:textId="168E5AF5" w:rsidR="00081ACF" w:rsidRDefault="00081ACF" w:rsidP="005C4772">
      <w:pPr>
        <w:pStyle w:val="ListParagraph"/>
        <w:numPr>
          <w:ilvl w:val="0"/>
          <w:numId w:val="2"/>
        </w:numPr>
      </w:pPr>
      <w:r>
        <w:t xml:space="preserve">Application Form </w:t>
      </w:r>
    </w:p>
    <w:p w14:paraId="3927FB59" w14:textId="14AA77EA" w:rsidR="00261F9A" w:rsidRDefault="00261F9A" w:rsidP="00261F9A">
      <w:pPr>
        <w:pStyle w:val="ListParagraph"/>
      </w:pPr>
      <w:r>
        <w:t xml:space="preserve">3.1 A New Society Idea Application Form will be made available to all students on the SU website and upon request </w:t>
      </w:r>
    </w:p>
    <w:p w14:paraId="5EC3066C" w14:textId="24557171" w:rsidR="00261F9A" w:rsidRDefault="00261F9A" w:rsidP="00261F9A">
      <w:pPr>
        <w:pStyle w:val="ListParagraph"/>
      </w:pPr>
      <w:r>
        <w:t>3.2 The New Society Idea Application Form will contain the following</w:t>
      </w:r>
      <w:r w:rsidR="00581D24">
        <w:t>, filled in by the applicants</w:t>
      </w:r>
      <w:r>
        <w:t xml:space="preserve">: </w:t>
      </w:r>
    </w:p>
    <w:p w14:paraId="36A5C183" w14:textId="1A8F5300" w:rsidR="00261F9A" w:rsidRDefault="00261F9A" w:rsidP="00261F9A">
      <w:pPr>
        <w:pStyle w:val="ListParagraph"/>
        <w:numPr>
          <w:ilvl w:val="0"/>
          <w:numId w:val="5"/>
        </w:numPr>
      </w:pPr>
      <w:r>
        <w:t xml:space="preserve">Name of New Society </w:t>
      </w:r>
    </w:p>
    <w:p w14:paraId="7E2802C6" w14:textId="1F655D8A" w:rsidR="00261F9A" w:rsidRDefault="00261F9A" w:rsidP="00261F9A">
      <w:pPr>
        <w:pStyle w:val="ListParagraph"/>
        <w:numPr>
          <w:ilvl w:val="0"/>
          <w:numId w:val="5"/>
        </w:numPr>
      </w:pPr>
      <w:r>
        <w:t xml:space="preserve">List of Society </w:t>
      </w:r>
      <w:r w:rsidR="00AB71C9">
        <w:t>Leads</w:t>
      </w:r>
      <w:r>
        <w:t xml:space="preserve"> with </w:t>
      </w:r>
      <w:r w:rsidR="000A4F7E">
        <w:t>names and email addresses</w:t>
      </w:r>
      <w:r w:rsidR="00581D24">
        <w:t xml:space="preserve"> </w:t>
      </w:r>
    </w:p>
    <w:p w14:paraId="0606CA1F" w14:textId="06BE6A4F" w:rsidR="00261F9A" w:rsidRDefault="00261F9A" w:rsidP="00261F9A">
      <w:pPr>
        <w:pStyle w:val="ListParagraph"/>
        <w:numPr>
          <w:ilvl w:val="0"/>
          <w:numId w:val="5"/>
        </w:numPr>
      </w:pPr>
      <w:r>
        <w:t xml:space="preserve">Display that eligibility criteria </w:t>
      </w:r>
      <w:proofErr w:type="gramStart"/>
      <w:r>
        <w:t>is</w:t>
      </w:r>
      <w:proofErr w:type="gramEnd"/>
      <w:r>
        <w:t xml:space="preserve"> met </w:t>
      </w:r>
    </w:p>
    <w:p w14:paraId="0718810B" w14:textId="43ABA647" w:rsidR="00261F9A" w:rsidRDefault="00261F9A" w:rsidP="00261F9A">
      <w:pPr>
        <w:pStyle w:val="ListParagraph"/>
        <w:numPr>
          <w:ilvl w:val="0"/>
          <w:numId w:val="5"/>
        </w:numPr>
      </w:pPr>
      <w:r>
        <w:t xml:space="preserve">Aims and Objectives </w:t>
      </w:r>
    </w:p>
    <w:p w14:paraId="74AD1162" w14:textId="1A0E0F34" w:rsidR="000A4F7E" w:rsidRDefault="000A4F7E" w:rsidP="000A4F7E">
      <w:pPr>
        <w:ind w:left="720"/>
      </w:pPr>
      <w:r>
        <w:t xml:space="preserve">3.3 If the society is approved, the students will be asked to fill out a Society </w:t>
      </w:r>
      <w:r w:rsidR="00AB71C9">
        <w:t>Leads</w:t>
      </w:r>
      <w:r>
        <w:t xml:space="preserve"> Details Form which includes more specific personal details, a Volunteer Agreement and permissions. </w:t>
      </w:r>
    </w:p>
    <w:p w14:paraId="2ADFB83D" w14:textId="77777777" w:rsidR="00581D24" w:rsidRDefault="00581D24" w:rsidP="00581D24">
      <w:pPr>
        <w:pStyle w:val="ListParagraph"/>
        <w:ind w:left="1440"/>
      </w:pPr>
    </w:p>
    <w:p w14:paraId="49F65EF6" w14:textId="31036E22" w:rsidR="00081ACF" w:rsidRDefault="00081ACF" w:rsidP="005C4772">
      <w:pPr>
        <w:pStyle w:val="ListParagraph"/>
        <w:numPr>
          <w:ilvl w:val="0"/>
          <w:numId w:val="2"/>
        </w:numPr>
      </w:pPr>
      <w:r>
        <w:t xml:space="preserve">First Instance Consideration </w:t>
      </w:r>
    </w:p>
    <w:p w14:paraId="0685307C" w14:textId="77777777" w:rsidR="00AB71C9" w:rsidRDefault="00581D24" w:rsidP="00E86AAB">
      <w:pPr>
        <w:pStyle w:val="ListParagraph"/>
      </w:pPr>
      <w:r>
        <w:t xml:space="preserve">4.1 New Society Applications will be considered by </w:t>
      </w:r>
      <w:r w:rsidR="006D2D14">
        <w:t>the staff member responsible for operating the Societies service (</w:t>
      </w:r>
      <w:proofErr w:type="spellStart"/>
      <w:r w:rsidR="006D2D14">
        <w:t>‘the</w:t>
      </w:r>
      <w:proofErr w:type="spellEnd"/>
      <w:r w:rsidR="006D2D14">
        <w:t xml:space="preserve"> staff member’) and the elected officer responsible for clubs and societies (</w:t>
      </w:r>
      <w:proofErr w:type="spellStart"/>
      <w:r w:rsidR="006D2D14">
        <w:t>‘the</w:t>
      </w:r>
      <w:proofErr w:type="spellEnd"/>
      <w:r w:rsidR="006D2D14">
        <w:t xml:space="preserve"> officer’)</w:t>
      </w:r>
      <w:r>
        <w:t xml:space="preserve">, who will meet every two weeks, in term time, to consider society applications. </w:t>
      </w:r>
    </w:p>
    <w:p w14:paraId="5CBD8CCF" w14:textId="2C1BCC67" w:rsidR="00E86AAB" w:rsidRDefault="00AB71C9" w:rsidP="00E86AAB">
      <w:pPr>
        <w:pStyle w:val="ListParagraph"/>
      </w:pPr>
      <w:r>
        <w:t xml:space="preserve">4.2 </w:t>
      </w:r>
      <w:r w:rsidR="0061004C">
        <w:t>They can accept,</w:t>
      </w:r>
      <w:r>
        <w:t xml:space="preserve"> suggest amendments before approving or </w:t>
      </w:r>
      <w:r w:rsidR="00E86AAB">
        <w:t xml:space="preserve">in certain cases as outlined in clause 5, </w:t>
      </w:r>
      <w:r>
        <w:t>r</w:t>
      </w:r>
      <w:r w:rsidR="00E86AAB">
        <w:t>efer the decision to the Executive Committee</w:t>
      </w:r>
    </w:p>
    <w:p w14:paraId="58C6413D" w14:textId="5ACF98AC" w:rsidR="00E86AAB" w:rsidRDefault="00E86AAB" w:rsidP="00E86AAB">
      <w:pPr>
        <w:pStyle w:val="ListParagraph"/>
      </w:pPr>
      <w:r>
        <w:t>4.</w:t>
      </w:r>
      <w:r w:rsidR="000A7A22">
        <w:t>3</w:t>
      </w:r>
      <w:r>
        <w:t xml:space="preserve"> </w:t>
      </w:r>
      <w:r w:rsidR="00AB71C9">
        <w:t xml:space="preserve">The students proposing the society </w:t>
      </w:r>
      <w:r>
        <w:t xml:space="preserve">must be notified of the outcome of this meeting within 3 working days of it taking place. </w:t>
      </w:r>
    </w:p>
    <w:p w14:paraId="2B62A1F9" w14:textId="099FA32E" w:rsidR="000A7A22" w:rsidRDefault="000A7A22" w:rsidP="62791A15">
      <w:pPr>
        <w:ind w:left="720"/>
      </w:pPr>
      <w:r>
        <w:lastRenderedPageBreak/>
        <w:t xml:space="preserve">4.4 The students proposing the society </w:t>
      </w:r>
      <w:proofErr w:type="gramStart"/>
      <w:r>
        <w:t>are able to</w:t>
      </w:r>
      <w:proofErr w:type="gramEnd"/>
      <w:r>
        <w:t xml:space="preserve"> appeal a rejection of a society, in which case the application will go to the Executive Committee for consideration. They can then appeal to Trustee Board for consideration if dissatisfied at the conclusion made by the Executive Committee. </w:t>
      </w:r>
    </w:p>
    <w:p w14:paraId="7868C069" w14:textId="77777777" w:rsidR="00581D24" w:rsidRDefault="00581D24" w:rsidP="00581D24">
      <w:pPr>
        <w:pStyle w:val="ListParagraph"/>
      </w:pPr>
    </w:p>
    <w:p w14:paraId="206A6C91" w14:textId="6BD343D0" w:rsidR="00081ACF" w:rsidRDefault="00AB71C9" w:rsidP="005C4772">
      <w:pPr>
        <w:pStyle w:val="ListParagraph"/>
        <w:numPr>
          <w:ilvl w:val="0"/>
          <w:numId w:val="2"/>
        </w:numPr>
      </w:pPr>
      <w:r>
        <w:t>R</w:t>
      </w:r>
      <w:r w:rsidR="00081ACF">
        <w:t xml:space="preserve">eferral to Executive </w:t>
      </w:r>
      <w:r w:rsidR="0061004C">
        <w:t xml:space="preserve">Committee </w:t>
      </w:r>
    </w:p>
    <w:p w14:paraId="1F9D6D77" w14:textId="0F5AD01A" w:rsidR="0061004C" w:rsidRDefault="0061004C" w:rsidP="0061004C">
      <w:pPr>
        <w:pStyle w:val="ListParagraph"/>
      </w:pPr>
      <w:r>
        <w:t xml:space="preserve">5.1 In the following cases, the society must be deferred to the Executive Committee for approval </w:t>
      </w:r>
    </w:p>
    <w:p w14:paraId="3114D25D" w14:textId="4385450C" w:rsidR="0061004C" w:rsidRDefault="0061004C" w:rsidP="0061004C">
      <w:pPr>
        <w:pStyle w:val="ListParagraph"/>
        <w:numPr>
          <w:ilvl w:val="0"/>
          <w:numId w:val="8"/>
        </w:numPr>
      </w:pPr>
      <w:r>
        <w:t>When the staff member and the officer cannot come to a</w:t>
      </w:r>
      <w:r w:rsidR="000A7A22">
        <w:t xml:space="preserve"> unanimous </w:t>
      </w:r>
      <w:r>
        <w:t xml:space="preserve">agreement </w:t>
      </w:r>
    </w:p>
    <w:p w14:paraId="58C51B2A" w14:textId="6C870241" w:rsidR="0061004C" w:rsidRDefault="0061004C" w:rsidP="0061004C">
      <w:pPr>
        <w:pStyle w:val="ListParagraph"/>
        <w:numPr>
          <w:ilvl w:val="0"/>
          <w:numId w:val="8"/>
        </w:numPr>
      </w:pPr>
      <w:r>
        <w:t xml:space="preserve">When either the staff member or the officer </w:t>
      </w:r>
      <w:proofErr w:type="gramStart"/>
      <w:r>
        <w:t>are</w:t>
      </w:r>
      <w:proofErr w:type="gramEnd"/>
      <w:r>
        <w:t xml:space="preserve"> away for </w:t>
      </w:r>
      <w:proofErr w:type="gramStart"/>
      <w:r>
        <w:t>a period of time</w:t>
      </w:r>
      <w:proofErr w:type="gramEnd"/>
      <w:r>
        <w:t xml:space="preserve"> longer than three weeks </w:t>
      </w:r>
    </w:p>
    <w:p w14:paraId="49E45DF4" w14:textId="02D0151B" w:rsidR="0061004C" w:rsidRDefault="0061004C" w:rsidP="0061004C">
      <w:pPr>
        <w:pStyle w:val="ListParagraph"/>
        <w:numPr>
          <w:ilvl w:val="0"/>
          <w:numId w:val="8"/>
        </w:numPr>
      </w:pPr>
      <w:r>
        <w:t>When the suggested society may have a significant cost attached through, for example but not limited to, equipment, venue hire or instructor hire</w:t>
      </w:r>
      <w:r w:rsidR="006D2D14">
        <w:t xml:space="preserve">, that will have undeniable budgetary implications </w:t>
      </w:r>
    </w:p>
    <w:p w14:paraId="51D08D56" w14:textId="2D8689E4" w:rsidR="00AB71C9" w:rsidRDefault="0061004C" w:rsidP="000A7A22">
      <w:pPr>
        <w:pStyle w:val="ListParagraph"/>
        <w:numPr>
          <w:ilvl w:val="0"/>
          <w:numId w:val="8"/>
        </w:numPr>
      </w:pPr>
      <w:r>
        <w:t>When there is a conflict of interest between either the staff member or the sabbatical officer and the student</w:t>
      </w:r>
      <w:r w:rsidR="00E86AAB">
        <w:t>(</w:t>
      </w:r>
      <w:r>
        <w:t>s</w:t>
      </w:r>
      <w:r w:rsidR="00E86AAB">
        <w:t>)</w:t>
      </w:r>
      <w:r>
        <w:t xml:space="preserve"> setting up the society for example membership of a political party or external organisation or personal relationships</w:t>
      </w:r>
    </w:p>
    <w:p w14:paraId="2744A712" w14:textId="71487CCA" w:rsidR="00AB71C9" w:rsidRDefault="00AB71C9" w:rsidP="000A7A22">
      <w:pPr>
        <w:ind w:left="720"/>
      </w:pPr>
      <w:r>
        <w:t>5.2 In the following cases, the society can be referred to the Executive Committee for approval</w:t>
      </w:r>
    </w:p>
    <w:p w14:paraId="229171FF" w14:textId="77777777" w:rsidR="00AB71C9" w:rsidRDefault="00AB71C9" w:rsidP="00AB71C9">
      <w:pPr>
        <w:pStyle w:val="ListParagraph"/>
        <w:numPr>
          <w:ilvl w:val="0"/>
          <w:numId w:val="9"/>
        </w:numPr>
      </w:pPr>
      <w:r>
        <w:t>When the suggested society is political in nature, for example pertains to a political party or campaign such as but not limited to Just Stop Oil or Enough is Enough</w:t>
      </w:r>
    </w:p>
    <w:p w14:paraId="10BFA108" w14:textId="7688323B" w:rsidR="00AB71C9" w:rsidRDefault="00AB71C9" w:rsidP="000A7A22">
      <w:pPr>
        <w:pStyle w:val="ListParagraph"/>
        <w:numPr>
          <w:ilvl w:val="0"/>
          <w:numId w:val="9"/>
        </w:numPr>
      </w:pPr>
      <w:r>
        <w:t xml:space="preserve">When the suggested society affiliates itself, either formally or informally, with an external organisation, such as a charity, for example Oxfam, </w:t>
      </w:r>
      <w:proofErr w:type="spellStart"/>
      <w:r>
        <w:t>Sexpression</w:t>
      </w:r>
      <w:proofErr w:type="spellEnd"/>
      <w:r>
        <w:t xml:space="preserve"> or British Red Cross </w:t>
      </w:r>
    </w:p>
    <w:p w14:paraId="7E5217D2" w14:textId="03252187" w:rsidR="00633F6C" w:rsidRDefault="00E86AAB" w:rsidP="00633F6C">
      <w:pPr>
        <w:ind w:left="720"/>
      </w:pPr>
      <w:r>
        <w:t>5.</w:t>
      </w:r>
      <w:r w:rsidR="000A7A22">
        <w:t>3</w:t>
      </w:r>
      <w:r>
        <w:t xml:space="preserve"> The </w:t>
      </w:r>
      <w:r w:rsidR="000A7A22">
        <w:t>students proposing the society</w:t>
      </w:r>
      <w:r>
        <w:t xml:space="preserve"> must be notified of the deferral </w:t>
      </w:r>
      <w:r w:rsidR="006D2D14">
        <w:t xml:space="preserve">and the reasoning </w:t>
      </w:r>
      <w:r>
        <w:t>of their society</w:t>
      </w:r>
      <w:r w:rsidR="006D2D14">
        <w:t xml:space="preserve"> application</w:t>
      </w:r>
      <w:r>
        <w:t xml:space="preserve"> within 3 working days of the decision being made and be given the opportunity to provide a written statement defending their society proposal, which will be provided to the Executive Committee. </w:t>
      </w:r>
    </w:p>
    <w:p w14:paraId="077A3FEF" w14:textId="6AE80E25" w:rsidR="000A7A22" w:rsidRDefault="000A7A22" w:rsidP="00633F6C">
      <w:pPr>
        <w:ind w:left="720"/>
      </w:pPr>
      <w:r>
        <w:t xml:space="preserve">5.4 </w:t>
      </w:r>
      <w:r w:rsidR="00633F6C">
        <w:t xml:space="preserve">The Executive Committee can approve or reject the proposal. </w:t>
      </w:r>
      <w:r>
        <w:t xml:space="preserve">The students proposing the society </w:t>
      </w:r>
      <w:proofErr w:type="gramStart"/>
      <w:r>
        <w:t>are able to</w:t>
      </w:r>
      <w:proofErr w:type="gramEnd"/>
      <w:r>
        <w:t xml:space="preserve"> appeal a rejection of a society, in which case the application will go the Trustee Board for consideration. </w:t>
      </w:r>
    </w:p>
    <w:p w14:paraId="66957E1B" w14:textId="77777777" w:rsidR="00E86AAB" w:rsidRDefault="00E86AAB" w:rsidP="00E86AAB"/>
    <w:p w14:paraId="5F86BC62" w14:textId="0B55A5D6" w:rsidR="6245306B" w:rsidRDefault="6245306B"/>
    <w:p w14:paraId="25F3EB75" w14:textId="350253F4" w:rsidR="6245306B" w:rsidRDefault="6245306B"/>
    <w:p w14:paraId="47E36E0B" w14:textId="571CC6DF" w:rsidR="00E86AAB" w:rsidRDefault="00E86AAB" w:rsidP="00E86AAB">
      <w:pPr>
        <w:pStyle w:val="ListParagraph"/>
        <w:numPr>
          <w:ilvl w:val="0"/>
          <w:numId w:val="2"/>
        </w:numPr>
      </w:pPr>
      <w:r>
        <w:lastRenderedPageBreak/>
        <w:t xml:space="preserve">Society Membership Fees </w:t>
      </w:r>
    </w:p>
    <w:p w14:paraId="5E7E94F2" w14:textId="0EFDADFE" w:rsidR="006D2D14" w:rsidRDefault="006D2D14" w:rsidP="006D2D14">
      <w:pPr>
        <w:ind w:left="720"/>
      </w:pPr>
      <w:r>
        <w:t xml:space="preserve">6.1 A termly or annual membership fee will be suggested to societies that require consistent funding, for example a sports society that requires venue or instructor hire. The suggested fee will be determined by the staff member, with reference to the annual operational cost of running the society and without intention of profit making. </w:t>
      </w:r>
    </w:p>
    <w:p w14:paraId="63117678" w14:textId="62DB9F2C" w:rsidR="00E86AAB" w:rsidRDefault="006D2D14" w:rsidP="006D2D14">
      <w:pPr>
        <w:ind w:left="720"/>
      </w:pPr>
      <w:r>
        <w:t xml:space="preserve">6.2 The Society Officers for the society can suggest alternative funding models or negotiate the price if they deem it unsuitable. </w:t>
      </w:r>
    </w:p>
    <w:p w14:paraId="084AE593" w14:textId="4828FC67" w:rsidR="00E86AAB" w:rsidRDefault="00E86AAB" w:rsidP="00E86AAB">
      <w:pPr>
        <w:pStyle w:val="ListParagraph"/>
        <w:numPr>
          <w:ilvl w:val="0"/>
          <w:numId w:val="2"/>
        </w:numPr>
      </w:pPr>
      <w:r>
        <w:t xml:space="preserve">Policy Review </w:t>
      </w:r>
    </w:p>
    <w:p w14:paraId="39B83E99" w14:textId="6446C753" w:rsidR="006D2D14" w:rsidRPr="00081ACF" w:rsidRDefault="006D2D14" w:rsidP="006D2D14">
      <w:pPr>
        <w:pStyle w:val="ListParagraph"/>
        <w:ind w:left="502"/>
      </w:pPr>
      <w:r>
        <w:t xml:space="preserve">7.1 This policy is to be reviewed annually, in August, by the staff member and the officer. </w:t>
      </w:r>
    </w:p>
    <w:sectPr w:rsidR="006D2D14" w:rsidRPr="00081AC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2EF0B" w14:textId="77777777" w:rsidR="00B22C49" w:rsidRDefault="00B22C49" w:rsidP="00081ACF">
      <w:pPr>
        <w:spacing w:after="0" w:line="240" w:lineRule="auto"/>
      </w:pPr>
      <w:r>
        <w:separator/>
      </w:r>
    </w:p>
  </w:endnote>
  <w:endnote w:type="continuationSeparator" w:id="0">
    <w:p w14:paraId="4B156B24" w14:textId="77777777" w:rsidR="00B22C49" w:rsidRDefault="00B22C49" w:rsidP="00081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62E7AF8" w14:paraId="16EA0076" w14:textId="77777777" w:rsidTr="462E7AF8">
      <w:trPr>
        <w:trHeight w:val="300"/>
      </w:trPr>
      <w:tc>
        <w:tcPr>
          <w:tcW w:w="3005" w:type="dxa"/>
        </w:tcPr>
        <w:p w14:paraId="004A01DA" w14:textId="5D967996" w:rsidR="462E7AF8" w:rsidRDefault="462E7AF8" w:rsidP="462E7AF8">
          <w:pPr>
            <w:pStyle w:val="Header"/>
            <w:ind w:left="-115"/>
          </w:pPr>
        </w:p>
      </w:tc>
      <w:tc>
        <w:tcPr>
          <w:tcW w:w="3005" w:type="dxa"/>
        </w:tcPr>
        <w:p w14:paraId="33DF8B52" w14:textId="5D137850" w:rsidR="462E7AF8" w:rsidRDefault="462E7AF8" w:rsidP="462E7AF8">
          <w:pPr>
            <w:pStyle w:val="Header"/>
            <w:jc w:val="center"/>
          </w:pPr>
        </w:p>
      </w:tc>
      <w:tc>
        <w:tcPr>
          <w:tcW w:w="3005" w:type="dxa"/>
        </w:tcPr>
        <w:p w14:paraId="02C278ED" w14:textId="5A1E61E2" w:rsidR="462E7AF8" w:rsidRDefault="462E7AF8" w:rsidP="462E7AF8">
          <w:pPr>
            <w:pStyle w:val="Header"/>
            <w:ind w:right="-115"/>
            <w:jc w:val="right"/>
          </w:pPr>
        </w:p>
      </w:tc>
    </w:tr>
  </w:tbl>
  <w:p w14:paraId="4AA31C2B" w14:textId="0DC89885" w:rsidR="462E7AF8" w:rsidRDefault="462E7AF8" w:rsidP="462E7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5252" w14:textId="77777777" w:rsidR="00B22C49" w:rsidRDefault="00B22C49" w:rsidP="00081ACF">
      <w:pPr>
        <w:spacing w:after="0" w:line="240" w:lineRule="auto"/>
      </w:pPr>
      <w:r>
        <w:separator/>
      </w:r>
    </w:p>
  </w:footnote>
  <w:footnote w:type="continuationSeparator" w:id="0">
    <w:p w14:paraId="7F042F5E" w14:textId="77777777" w:rsidR="00B22C49" w:rsidRDefault="00B22C49" w:rsidP="00081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5FC2" w14:textId="00A351C9" w:rsidR="00081ACF" w:rsidRDefault="6245306B">
    <w:pPr>
      <w:pStyle w:val="Header"/>
    </w:pPr>
    <w:r>
      <w:t>Last Updated: Ju</w:t>
    </w:r>
    <w:r w:rsidR="00633F6C">
      <w:t>ly</w:t>
    </w:r>
    <w:r>
      <w:t xml:space="preserve"> 2025 </w:t>
    </w:r>
    <w:r>
      <w:rPr>
        <w:noProof/>
      </w:rPr>
      <w:drawing>
        <wp:anchor distT="0" distB="0" distL="114300" distR="114300" simplePos="0" relativeHeight="251658240" behindDoc="0" locked="0" layoutInCell="1" allowOverlap="1" wp14:anchorId="6E78AB98" wp14:editId="03A79E70">
          <wp:simplePos x="0" y="0"/>
          <wp:positionH relativeFrom="column">
            <wp:align>right</wp:align>
          </wp:positionH>
          <wp:positionV relativeFrom="paragraph">
            <wp:posOffset>0</wp:posOffset>
          </wp:positionV>
          <wp:extent cx="1525456" cy="431493"/>
          <wp:effectExtent l="0" t="0" r="0" b="0"/>
          <wp:wrapSquare wrapText="bothSides"/>
          <wp:docPr id="1202133490" name="Picture 120213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25456" cy="431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5F4"/>
    <w:multiLevelType w:val="hybridMultilevel"/>
    <w:tmpl w:val="C1821B0A"/>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0E1C62"/>
    <w:multiLevelType w:val="hybridMultilevel"/>
    <w:tmpl w:val="8B00E4D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352469D2"/>
    <w:multiLevelType w:val="hybridMultilevel"/>
    <w:tmpl w:val="F7D07CE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A510599"/>
    <w:multiLevelType w:val="hybridMultilevel"/>
    <w:tmpl w:val="EDB4944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CCF535A"/>
    <w:multiLevelType w:val="hybridMultilevel"/>
    <w:tmpl w:val="ED46578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775C53"/>
    <w:multiLevelType w:val="hybridMultilevel"/>
    <w:tmpl w:val="8B00E4D8"/>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63062E34"/>
    <w:multiLevelType w:val="hybridMultilevel"/>
    <w:tmpl w:val="683E7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2D3AF7"/>
    <w:multiLevelType w:val="hybridMultilevel"/>
    <w:tmpl w:val="BC60581C"/>
    <w:lvl w:ilvl="0" w:tplc="03E0FE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E8E5379"/>
    <w:multiLevelType w:val="hybridMultilevel"/>
    <w:tmpl w:val="269A6C14"/>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21705636">
    <w:abstractNumId w:val="6"/>
  </w:num>
  <w:num w:numId="2" w16cid:durableId="750738427">
    <w:abstractNumId w:val="0"/>
  </w:num>
  <w:num w:numId="3" w16cid:durableId="2100592166">
    <w:abstractNumId w:val="4"/>
  </w:num>
  <w:num w:numId="4" w16cid:durableId="1618753624">
    <w:abstractNumId w:val="3"/>
  </w:num>
  <w:num w:numId="5" w16cid:durableId="727607200">
    <w:abstractNumId w:val="2"/>
  </w:num>
  <w:num w:numId="6" w16cid:durableId="618991002">
    <w:abstractNumId w:val="7"/>
  </w:num>
  <w:num w:numId="7" w16cid:durableId="112871244">
    <w:abstractNumId w:val="8"/>
  </w:num>
  <w:num w:numId="8" w16cid:durableId="774793514">
    <w:abstractNumId w:val="5"/>
  </w:num>
  <w:num w:numId="9" w16cid:durableId="3747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C3"/>
    <w:rsid w:val="00081ACF"/>
    <w:rsid w:val="00094373"/>
    <w:rsid w:val="000A4F7E"/>
    <w:rsid w:val="000A7A22"/>
    <w:rsid w:val="000B024F"/>
    <w:rsid w:val="001B2A0C"/>
    <w:rsid w:val="00242053"/>
    <w:rsid w:val="00250FA0"/>
    <w:rsid w:val="00261F9A"/>
    <w:rsid w:val="00411E40"/>
    <w:rsid w:val="00581D24"/>
    <w:rsid w:val="005C4772"/>
    <w:rsid w:val="0061004C"/>
    <w:rsid w:val="00633F6C"/>
    <w:rsid w:val="006D2D14"/>
    <w:rsid w:val="00834038"/>
    <w:rsid w:val="008E1C95"/>
    <w:rsid w:val="009370A4"/>
    <w:rsid w:val="00A35959"/>
    <w:rsid w:val="00AB181F"/>
    <w:rsid w:val="00AB71C9"/>
    <w:rsid w:val="00B21D12"/>
    <w:rsid w:val="00B22C49"/>
    <w:rsid w:val="00CD582D"/>
    <w:rsid w:val="00D57CD0"/>
    <w:rsid w:val="00E35AC3"/>
    <w:rsid w:val="00E86AAB"/>
    <w:rsid w:val="00FE0EC8"/>
    <w:rsid w:val="32E1B0B8"/>
    <w:rsid w:val="32F8E598"/>
    <w:rsid w:val="462E7AF8"/>
    <w:rsid w:val="571805CD"/>
    <w:rsid w:val="6245306B"/>
    <w:rsid w:val="62791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A5B2"/>
  <w15:chartTrackingRefBased/>
  <w15:docId w15:val="{00BA41BE-1FEE-4AB9-84A5-769053EE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AC3"/>
    <w:rPr>
      <w:rFonts w:eastAsiaTheme="majorEastAsia" w:cstheme="majorBidi"/>
      <w:color w:val="272727" w:themeColor="text1" w:themeTint="D8"/>
    </w:rPr>
  </w:style>
  <w:style w:type="paragraph" w:styleId="Title">
    <w:name w:val="Title"/>
    <w:basedOn w:val="Normal"/>
    <w:next w:val="Normal"/>
    <w:link w:val="TitleChar"/>
    <w:uiPriority w:val="10"/>
    <w:qFormat/>
    <w:rsid w:val="00E35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AC3"/>
    <w:pPr>
      <w:spacing w:before="160"/>
      <w:jc w:val="center"/>
    </w:pPr>
    <w:rPr>
      <w:i/>
      <w:iCs/>
      <w:color w:val="404040" w:themeColor="text1" w:themeTint="BF"/>
    </w:rPr>
  </w:style>
  <w:style w:type="character" w:customStyle="1" w:styleId="QuoteChar">
    <w:name w:val="Quote Char"/>
    <w:basedOn w:val="DefaultParagraphFont"/>
    <w:link w:val="Quote"/>
    <w:uiPriority w:val="29"/>
    <w:rsid w:val="00E35AC3"/>
    <w:rPr>
      <w:i/>
      <w:iCs/>
      <w:color w:val="404040" w:themeColor="text1" w:themeTint="BF"/>
    </w:rPr>
  </w:style>
  <w:style w:type="paragraph" w:styleId="ListParagraph">
    <w:name w:val="List Paragraph"/>
    <w:basedOn w:val="Normal"/>
    <w:uiPriority w:val="34"/>
    <w:qFormat/>
    <w:rsid w:val="00E35AC3"/>
    <w:pPr>
      <w:ind w:left="720"/>
      <w:contextualSpacing/>
    </w:pPr>
  </w:style>
  <w:style w:type="character" w:styleId="IntenseEmphasis">
    <w:name w:val="Intense Emphasis"/>
    <w:basedOn w:val="DefaultParagraphFont"/>
    <w:uiPriority w:val="21"/>
    <w:qFormat/>
    <w:rsid w:val="00E35AC3"/>
    <w:rPr>
      <w:i/>
      <w:iCs/>
      <w:color w:val="0F4761" w:themeColor="accent1" w:themeShade="BF"/>
    </w:rPr>
  </w:style>
  <w:style w:type="paragraph" w:styleId="IntenseQuote">
    <w:name w:val="Intense Quote"/>
    <w:basedOn w:val="Normal"/>
    <w:next w:val="Normal"/>
    <w:link w:val="IntenseQuoteChar"/>
    <w:uiPriority w:val="30"/>
    <w:qFormat/>
    <w:rsid w:val="00E35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AC3"/>
    <w:rPr>
      <w:i/>
      <w:iCs/>
      <w:color w:val="0F4761" w:themeColor="accent1" w:themeShade="BF"/>
    </w:rPr>
  </w:style>
  <w:style w:type="character" w:styleId="IntenseReference">
    <w:name w:val="Intense Reference"/>
    <w:basedOn w:val="DefaultParagraphFont"/>
    <w:uiPriority w:val="32"/>
    <w:qFormat/>
    <w:rsid w:val="00E35AC3"/>
    <w:rPr>
      <w:b/>
      <w:bCs/>
      <w:smallCaps/>
      <w:color w:val="0F4761" w:themeColor="accent1" w:themeShade="BF"/>
      <w:spacing w:val="5"/>
    </w:rPr>
  </w:style>
  <w:style w:type="paragraph" w:styleId="Header">
    <w:name w:val="header"/>
    <w:basedOn w:val="Normal"/>
    <w:link w:val="HeaderChar"/>
    <w:uiPriority w:val="99"/>
    <w:unhideWhenUsed/>
    <w:rsid w:val="00081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ACF"/>
  </w:style>
  <w:style w:type="paragraph" w:styleId="Footer">
    <w:name w:val="footer"/>
    <w:basedOn w:val="Normal"/>
    <w:link w:val="FooterChar"/>
    <w:uiPriority w:val="99"/>
    <w:unhideWhenUsed/>
    <w:rsid w:val="00081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ACF"/>
  </w:style>
  <w:style w:type="character" w:styleId="CommentReference">
    <w:name w:val="annotation reference"/>
    <w:basedOn w:val="DefaultParagraphFont"/>
    <w:uiPriority w:val="99"/>
    <w:semiHidden/>
    <w:unhideWhenUsed/>
    <w:rsid w:val="00261F9A"/>
    <w:rPr>
      <w:sz w:val="16"/>
      <w:szCs w:val="16"/>
    </w:rPr>
  </w:style>
  <w:style w:type="paragraph" w:styleId="CommentText">
    <w:name w:val="annotation text"/>
    <w:basedOn w:val="Normal"/>
    <w:link w:val="CommentTextChar"/>
    <w:uiPriority w:val="99"/>
    <w:unhideWhenUsed/>
    <w:rsid w:val="00261F9A"/>
    <w:pPr>
      <w:spacing w:line="240" w:lineRule="auto"/>
    </w:pPr>
    <w:rPr>
      <w:sz w:val="20"/>
      <w:szCs w:val="20"/>
    </w:rPr>
  </w:style>
  <w:style w:type="character" w:customStyle="1" w:styleId="CommentTextChar">
    <w:name w:val="Comment Text Char"/>
    <w:basedOn w:val="DefaultParagraphFont"/>
    <w:link w:val="CommentText"/>
    <w:uiPriority w:val="99"/>
    <w:rsid w:val="00261F9A"/>
    <w:rPr>
      <w:sz w:val="20"/>
      <w:szCs w:val="20"/>
    </w:rPr>
  </w:style>
  <w:style w:type="paragraph" w:styleId="CommentSubject">
    <w:name w:val="annotation subject"/>
    <w:basedOn w:val="CommentText"/>
    <w:next w:val="CommentText"/>
    <w:link w:val="CommentSubjectChar"/>
    <w:uiPriority w:val="99"/>
    <w:semiHidden/>
    <w:unhideWhenUsed/>
    <w:rsid w:val="00261F9A"/>
    <w:rPr>
      <w:b/>
      <w:bCs/>
    </w:rPr>
  </w:style>
  <w:style w:type="character" w:customStyle="1" w:styleId="CommentSubjectChar">
    <w:name w:val="Comment Subject Char"/>
    <w:basedOn w:val="CommentTextChar"/>
    <w:link w:val="CommentSubject"/>
    <w:uiPriority w:val="99"/>
    <w:semiHidden/>
    <w:rsid w:val="00261F9A"/>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Poplawska</dc:creator>
  <cp:keywords/>
  <dc:description/>
  <cp:lastModifiedBy>Patrycja Poplawska</cp:lastModifiedBy>
  <cp:revision>6</cp:revision>
  <dcterms:created xsi:type="dcterms:W3CDTF">2024-12-12T16:15:00Z</dcterms:created>
  <dcterms:modified xsi:type="dcterms:W3CDTF">2025-07-02T14:12:00Z</dcterms:modified>
</cp:coreProperties>
</file>